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EE" w:rsidRDefault="003F15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15EE" w:rsidRDefault="003F15EE">
      <w:pPr>
        <w:pStyle w:val="ConsPlusNormal"/>
        <w:jc w:val="both"/>
        <w:outlineLvl w:val="0"/>
      </w:pPr>
    </w:p>
    <w:p w:rsidR="003F15EE" w:rsidRDefault="003F15EE">
      <w:pPr>
        <w:pStyle w:val="ConsPlusNormal"/>
        <w:outlineLvl w:val="0"/>
      </w:pPr>
      <w:r>
        <w:t>Зарегистрировано в Минюсте России 18 декабря 2020 г. N 61572</w:t>
      </w:r>
    </w:p>
    <w:p w:rsidR="003F15EE" w:rsidRDefault="003F15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</w:pPr>
      <w:r>
        <w:t>ФЕДЕРАЛЬНАЯ СЛУЖБА ПО НАДЗОРУ В СФЕРЕ ЗАЩИТЫ</w:t>
      </w:r>
    </w:p>
    <w:p w:rsidR="003F15EE" w:rsidRDefault="003F15EE">
      <w:pPr>
        <w:pStyle w:val="ConsPlusTitle"/>
        <w:jc w:val="center"/>
      </w:pPr>
      <w:r>
        <w:t>ПРАВ ПОТРЕБИТЕЛЕЙ И БЛАГОПОЛУЧИЯ ЧЕЛОВЕКА</w:t>
      </w:r>
    </w:p>
    <w:p w:rsidR="003F15EE" w:rsidRDefault="003F15EE">
      <w:pPr>
        <w:pStyle w:val="ConsPlusTitle"/>
        <w:jc w:val="center"/>
      </w:pPr>
    </w:p>
    <w:p w:rsidR="003F15EE" w:rsidRDefault="003F15EE">
      <w:pPr>
        <w:pStyle w:val="ConsPlusTitle"/>
        <w:jc w:val="center"/>
      </w:pPr>
      <w:r>
        <w:t>ГЛАВНЫЙ ГОСУДАРСТВЕННЫЙ САНИТАРНЫЙ ВРАЧ</w:t>
      </w:r>
    </w:p>
    <w:p w:rsidR="003F15EE" w:rsidRDefault="003F15EE">
      <w:pPr>
        <w:pStyle w:val="ConsPlusTitle"/>
        <w:jc w:val="center"/>
      </w:pPr>
      <w:r>
        <w:t>РОССИЙСКОЙ ФЕДЕРАЦИИ</w:t>
      </w:r>
    </w:p>
    <w:p w:rsidR="003F15EE" w:rsidRDefault="003F15EE">
      <w:pPr>
        <w:pStyle w:val="ConsPlusTitle"/>
        <w:jc w:val="center"/>
      </w:pPr>
    </w:p>
    <w:p w:rsidR="003F15EE" w:rsidRDefault="003F15EE">
      <w:pPr>
        <w:pStyle w:val="ConsPlusTitle"/>
        <w:jc w:val="center"/>
      </w:pPr>
      <w:r>
        <w:t>ПОСТАНОВЛЕНИЕ</w:t>
      </w:r>
    </w:p>
    <w:p w:rsidR="003F15EE" w:rsidRDefault="003F15EE">
      <w:pPr>
        <w:pStyle w:val="ConsPlusTitle"/>
        <w:jc w:val="center"/>
      </w:pPr>
      <w:r>
        <w:t>от 20 ноября 2020 г. N 36</w:t>
      </w:r>
    </w:p>
    <w:p w:rsidR="003F15EE" w:rsidRDefault="003F15EE">
      <w:pPr>
        <w:pStyle w:val="ConsPlusTitle"/>
        <w:jc w:val="center"/>
      </w:pPr>
    </w:p>
    <w:p w:rsidR="003F15EE" w:rsidRDefault="003F15EE">
      <w:pPr>
        <w:pStyle w:val="ConsPlusTitle"/>
        <w:jc w:val="center"/>
      </w:pPr>
      <w:r>
        <w:t>ОБ УТВЕРЖДЕНИИ САНИТАРНО-ЭПИДЕМИОЛОГИЧЕСКИХ ПРАВИЛ</w:t>
      </w:r>
    </w:p>
    <w:p w:rsidR="003F15EE" w:rsidRDefault="003F15EE">
      <w:pPr>
        <w:pStyle w:val="ConsPlusTitle"/>
        <w:jc w:val="center"/>
      </w:pPr>
      <w:r>
        <w:t>СП 2.3.6.3668-20 "САНИТАРНО-ЭПИДЕМИОЛОГИЧЕСКИЕ ТРЕБОВАНИЯ</w:t>
      </w:r>
    </w:p>
    <w:p w:rsidR="003F15EE" w:rsidRDefault="003F15EE">
      <w:pPr>
        <w:pStyle w:val="ConsPlusTitle"/>
        <w:jc w:val="center"/>
      </w:pPr>
      <w:r>
        <w:t>К УСЛОВИЯМ ДЕЯТЕЛЬНОСТИ ТОРГОВЫХ ОБЪЕКТОВ И РЫНКОВ,</w:t>
      </w:r>
    </w:p>
    <w:p w:rsidR="003F15EE" w:rsidRDefault="003F15EE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ПИЩЕВУЮ ПРОДУКЦИЮ"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4">
        <w:r>
          <w:rPr>
            <w:color w:val="0000FF"/>
          </w:rPr>
          <w:t>правила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(приложение).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2. Установить срок:</w:t>
      </w:r>
    </w:p>
    <w:p w:rsidR="003F15EE" w:rsidRDefault="003F15EE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2.1. вступления в силу санитарно-эпидемиологических </w:t>
      </w:r>
      <w:hyperlink w:anchor="P44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и </w:t>
      </w:r>
      <w:hyperlink w:anchor="P25">
        <w:r>
          <w:rPr>
            <w:color w:val="0000FF"/>
          </w:rPr>
          <w:t>пункта 3</w:t>
        </w:r>
      </w:hyperlink>
      <w:r>
        <w:t xml:space="preserve"> настоящего постановления с 01.01.2021;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2.2. действия санитарно-эпидемиологических </w:t>
      </w:r>
      <w:hyperlink w:anchor="P44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до 01.01.2027.</w:t>
      </w:r>
    </w:p>
    <w:p w:rsidR="003F15EE" w:rsidRDefault="003F15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F15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5EE" w:rsidRDefault="003F15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5EE" w:rsidRDefault="003F15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15EE" w:rsidRDefault="003F15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15EE" w:rsidRDefault="003F15EE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5EE" w:rsidRDefault="003F15EE">
            <w:pPr>
              <w:pStyle w:val="ConsPlusNormal"/>
            </w:pPr>
          </w:p>
        </w:tc>
      </w:tr>
    </w:tbl>
    <w:p w:rsidR="003F15EE" w:rsidRDefault="003F15EE">
      <w:pPr>
        <w:pStyle w:val="ConsPlusNormal"/>
        <w:spacing w:before="280"/>
        <w:ind w:firstLine="540"/>
        <w:jc w:val="both"/>
      </w:pPr>
      <w:bookmarkStart w:id="1" w:name="P25"/>
      <w:bookmarkEnd w:id="1"/>
      <w:r>
        <w:t>3. Признать утратившими силу: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7">
        <w:r>
          <w:rPr>
            <w:color w:val="0000FF"/>
          </w:rPr>
          <w:t>правила</w:t>
        </w:r>
      </w:hyperlink>
      <w:r>
        <w:t xml:space="preserve"> СП 2.3.6.1066-01 "Санитарно-эпидемиологические требования к организациям торговли и обороту в них продовольственного сырья и пищевых продуктов", введенные в действие постановлением Главного государственного санитарного врача Российской Федерации от 07.09.2001 N 23 (зарегистрировано Минюстом России 28.09.2001, </w:t>
      </w:r>
      <w:proofErr w:type="gramStart"/>
      <w:r>
        <w:t>регистрационный</w:t>
      </w:r>
      <w:proofErr w:type="gramEnd"/>
      <w:r>
        <w:t xml:space="preserve"> N 2956);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8">
        <w:r>
          <w:rPr>
            <w:color w:val="0000FF"/>
          </w:rPr>
          <w:t>правила</w:t>
        </w:r>
      </w:hyperlink>
      <w:r>
        <w:t xml:space="preserve"> СП 2.3.6.2203-07 "Изменение N 1 к санитарно-</w:t>
      </w:r>
      <w:r>
        <w:lastRenderedPageBreak/>
        <w:t xml:space="preserve">эпидемиологическим правилам "Санитарно-эпидемиологические требования к организациям торговли и обороту в них продовольственного сырья и пищевых продуктов СП 2.3.6.1066-01", утвержденные постановлением Главного государственного санитарного врача Российской Федерации от 03.05.2007 N 26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9612).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right"/>
      </w:pPr>
      <w:r>
        <w:t>А.Ю.ПОПОВА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right"/>
        <w:outlineLvl w:val="0"/>
      </w:pPr>
      <w:r>
        <w:t>Приложение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right"/>
      </w:pPr>
      <w:r>
        <w:t>Утверждены</w:t>
      </w:r>
    </w:p>
    <w:p w:rsidR="003F15EE" w:rsidRDefault="003F15EE">
      <w:pPr>
        <w:pStyle w:val="ConsPlusNormal"/>
        <w:jc w:val="right"/>
      </w:pPr>
      <w:r>
        <w:t>постановлением</w:t>
      </w:r>
    </w:p>
    <w:p w:rsidR="003F15EE" w:rsidRDefault="003F15EE">
      <w:pPr>
        <w:pStyle w:val="ConsPlusNormal"/>
        <w:jc w:val="right"/>
      </w:pPr>
      <w:r>
        <w:t>Главного государственного</w:t>
      </w:r>
    </w:p>
    <w:p w:rsidR="003F15EE" w:rsidRDefault="003F15EE">
      <w:pPr>
        <w:pStyle w:val="ConsPlusNormal"/>
        <w:jc w:val="right"/>
      </w:pPr>
      <w:r>
        <w:t>санитарного врача</w:t>
      </w:r>
    </w:p>
    <w:p w:rsidR="003F15EE" w:rsidRDefault="003F15EE">
      <w:pPr>
        <w:pStyle w:val="ConsPlusNormal"/>
        <w:jc w:val="right"/>
      </w:pPr>
      <w:r>
        <w:t>Российской Федерации</w:t>
      </w:r>
    </w:p>
    <w:p w:rsidR="003F15EE" w:rsidRDefault="003F15EE">
      <w:pPr>
        <w:pStyle w:val="ConsPlusNormal"/>
        <w:jc w:val="right"/>
      </w:pPr>
      <w:r>
        <w:t>от 20.11.2020 N 36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</w:pPr>
      <w:bookmarkStart w:id="2" w:name="P44"/>
      <w:bookmarkEnd w:id="2"/>
      <w:r>
        <w:t>САНИТАРНО-ЭПИДЕМИОЛОГИЧЕСКИЕ ПРАВИЛА</w:t>
      </w:r>
    </w:p>
    <w:p w:rsidR="003F15EE" w:rsidRDefault="003F15EE">
      <w:pPr>
        <w:pStyle w:val="ConsPlusTitle"/>
        <w:jc w:val="center"/>
      </w:pPr>
      <w:r>
        <w:t>СП 2.3.6.3668-20 "САНИТАРНО-ЭПИДЕМИОЛОГИЧЕСКИЕ ТРЕБОВАНИЯ</w:t>
      </w:r>
    </w:p>
    <w:p w:rsidR="003F15EE" w:rsidRDefault="003F15EE">
      <w:pPr>
        <w:pStyle w:val="ConsPlusTitle"/>
        <w:jc w:val="center"/>
      </w:pPr>
      <w:r>
        <w:t>К УСЛОВИЯМ ДЕЯТЕЛЬНОСТИ ТОРГОВЫХ ОБЪЕКТОВ И РЫНКОВ,</w:t>
      </w:r>
    </w:p>
    <w:p w:rsidR="003F15EE" w:rsidRDefault="003F15EE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ПИЩЕВУЮ ПРОДУКЦИЮ"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I. Общие положения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Правила) направлены на охрану жизни и здоровья населения,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</w:t>
      </w:r>
      <w:proofErr w:type="gramEnd"/>
      <w:r>
        <w:t xml:space="preserve"> средствам.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1.2. Обустройство, оборудование и содержание рынка, а также организация его деятельности по продаже продовольственных товаров должны осуществляться в соответствии с законодательством Российской Федерации &lt;1&gt; и Правилами.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2007, N 1 (ч. I), ст. 34; 2019 (ч. V), N 49, ст. 6981).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1.3. В стационарных торговых объектах должен быть организован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1.4.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</w:t>
      </w:r>
      <w:r>
        <w:lastRenderedPageBreak/>
        <w:t>периодические медицинские осмотры &lt;2&gt;.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</w:t>
      </w:r>
      <w:proofErr w:type="gramEnd"/>
      <w:r>
        <w:t xml:space="preserve"> </w:t>
      </w:r>
      <w:proofErr w:type="gramStart"/>
      <w:r>
        <w:t>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</w:t>
      </w:r>
      <w:proofErr w:type="gramEnd"/>
      <w:r>
        <w:t xml:space="preserve"> Минтруда России, Минздрава России от 03.04.2020 N 187н/268н (</w:t>
      </w:r>
      <w:proofErr w:type="gramStart"/>
      <w:r>
        <w:t>зарегистрирован</w:t>
      </w:r>
      <w:proofErr w:type="gramEnd"/>
      <w:r>
        <w:t xml:space="preserve"> Минюстом России 12.05.2020 N 58320), приказом Минздрава России от 18.05.2020 N 455н (зарегистрирован Минюстом России 22.05.2020 N 58430).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1.5.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 &lt;3&gt;.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1.6.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 &lt;4&gt;.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II. Требования к размещению торговых объектов</w:t>
      </w:r>
    </w:p>
    <w:p w:rsidR="003F15EE" w:rsidRDefault="003F15EE">
      <w:pPr>
        <w:pStyle w:val="ConsPlusTitle"/>
        <w:jc w:val="center"/>
      </w:pPr>
      <w:r>
        <w:t>и их территории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bookmarkStart w:id="3" w:name="P72"/>
      <w:bookmarkEnd w:id="3"/>
      <w:r>
        <w:t xml:space="preserve">2.1. </w:t>
      </w:r>
      <w:proofErr w:type="gramStart"/>
      <w:r>
        <w:t>Размещение торговых объектов в многоквартирных домах, в том числе установка и эксплуатация в таких торговых объектах стационарных холодильных камер, холодильных агрегатов и грузоподъемников, а также погрузочно-разгрузочные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помещениях &lt;5&gt;.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4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</w:t>
      </w:r>
      <w:r>
        <w:lastRenderedPageBreak/>
        <w:t>Минюстом России 15.07.2010, регистрационный N 17833),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  <w:proofErr w:type="gramEnd"/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с торцов жилых зданий;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из подземных тоннелей или закрытых дебаркадеров;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со стороны автомобильных дорог.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2.2. Размещение в стационарных торговых объектах и рынках организаций, осуществляющих деятельность в сфере общественного питания, должно производиться при условии соблюдения санитарно-эпидемиологических требований к организации общественного питания.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2.3. Размещение стационарных торговых объектов, за исключением предусмотренных в </w:t>
      </w:r>
      <w:hyperlink w:anchor="P72">
        <w:r>
          <w:rPr>
            <w:color w:val="0000FF"/>
          </w:rPr>
          <w:t>пункте 2.1</w:t>
        </w:r>
      </w:hyperlink>
      <w:r>
        <w:t xml:space="preserve"> Правил, и рынков на территории жилой застройки должно осуществляться при соблюдении расстояний до жилых домов в соответствии с требованиями санитарного законодательства &lt;6&gt;.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15">
        <w:r>
          <w:rPr>
            <w:color w:val="0000FF"/>
          </w:rPr>
          <w:t>Статья 12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N 53 (часть II), ст. 8666);</w:t>
      </w:r>
      <w:proofErr w:type="gramEnd"/>
      <w:r>
        <w:t xml:space="preserve"> </w:t>
      </w:r>
      <w:hyperlink r:id="rId17">
        <w:proofErr w:type="gramStart"/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объектов", утвержденные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11637), от 06.10.2009 N 61 (зарегистрировано Минюстом</w:t>
      </w:r>
      <w:proofErr w:type="gramEnd"/>
      <w:r>
        <w:t xml:space="preserve"> </w:t>
      </w:r>
      <w:proofErr w:type="gramStart"/>
      <w:r>
        <w:t>России 27.10.2009, регистрационный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  <w:proofErr w:type="gramEnd"/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2.4. Над торговыми местами рынка, не расположенными в помещении, должны устанавливаться навесы или иные конструкции для защиты пищевой продукции от атмосферных осадков и прямых солнечных лучей.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III. Требования к организации водоснабжения и водоотведения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bookmarkStart w:id="4" w:name="P90"/>
      <w:bookmarkEnd w:id="4"/>
      <w:r>
        <w:t>3.1. Стационарные торговые объекты должны быть оборудованы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lastRenderedPageBreak/>
        <w:t>При отсутствии централизованных систем водоснабжения и водоотведения, а также невозможности использования централизованных систем водоснабжения работа торговых объектов допускается при условии организации нецентрализованного водоснабжения и водоотведения и (или) систем автономного водоснабжения и водоотведения.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</w:t>
      </w:r>
      <w:proofErr w:type="gramStart"/>
      <w:r>
        <w:t>ств пр</w:t>
      </w:r>
      <w:proofErr w:type="gramEnd"/>
      <w:r>
        <w:t>иема, хранения и расхода воды.</w:t>
      </w:r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>Внутренняя поверхность грузовых отделений транспортных средств (автоцистерн, бочек), перевозящих питьевую воду, а также емкостей для хранения и расхода воды, должна быть изготовлена из моющихся и нетоксичных материалов, соответствующих требованиям, предъявляемым к безопасности материалов, контактирующих с пищевой продукцией &lt;7&gt;. Внутренняя поверхность автоцистерн, бочек и емкостей для хранения и расхода питьевой воды после использования моется и дезинфицируется.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</w:t>
      </w:r>
      <w:hyperlink r:id="rId19">
        <w:r>
          <w:rPr>
            <w:color w:val="0000FF"/>
          </w:rPr>
          <w:t>http://www.tsouz.ru/</w:t>
        </w:r>
      </w:hyperlink>
      <w:r>
        <w:t>, 28.06.2010) (далее - Раздел 16 ЕСТ).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3.2. Вода, используемая из систем централизованного и нецентрализованного водоснабжения, должна отвечать требованиям, предъявляемым к питьевой воде &lt;8&gt;.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</w:t>
      </w:r>
      <w:proofErr w:type="gramStart"/>
      <w:r>
        <w:t>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</w:t>
      </w:r>
      <w:proofErr w:type="gramEnd"/>
      <w:r>
        <w:t xml:space="preserve"> 28.06.2010 N 74 (зарегистрировано Минюстом России 30.07.2010, </w:t>
      </w:r>
      <w:proofErr w:type="gramStart"/>
      <w:r>
        <w:t>регистрационный</w:t>
      </w:r>
      <w:proofErr w:type="gramEnd"/>
      <w:r>
        <w:t xml:space="preserve"> N 18009); </w:t>
      </w:r>
      <w:hyperlink r:id="rId21">
        <w:r>
          <w:rPr>
            <w:color w:val="0000FF"/>
          </w:rPr>
          <w:t>СанПиН 2.1.4.1175-02</w:t>
        </w:r>
      </w:hyperlink>
      <w:r>
        <w:t xml:space="preserve"> "Гигиенические требования к качеству воды нецентрализованного водоснабжения. Санитарная охрана источников",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Федерации от 25.11.2002 N 40 (зарегистрировано Минюстом России 20.12.2002, регистрационный N 4059).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3.3. При отсутствии в стационарных торговых объектах горячего централизованного водоснабжения допускается установка водонагревающих устройств.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3.4. Системы хозяйственно-питьевого, горячего водоснабжения и водоотведения должны находиться в исправном состоянии.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3.5. При отсутствии возможности подключения к централизованной системе водоотведения стационарные торговые объекты допускается оборудовать внутренней канализационной сетью при условии устройства локальных очистных сооружений. Не допускается сброс неочищенных сточных вод в открытые водоемы, поглощающие колодцы и на прилегающую к ним территорию.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lastRenderedPageBreak/>
        <w:t>При отсутствии централизованных и локальных очистных сооружений водоотведение стоков допускается осуществлять в водонепроницаемую емкость, с последующим вывозом стоков на очистные сооружения или сливные станции автотранспортом, предназначенным для транспортирования сточных вод.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3.6. Канализационное оборудование систем водоотведения в стационарных торговых объектах должно быть спроектировано и выполнено так, чтобы исключить риск загрязнения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Водоотведение стоков от производственных помещений при размещении торгового объекта в многоквартирном доме, общественном или административном здании должно обеспечиваться отдельно от системы водоотведения стоков этих зданий. Приемники стоков внутренней сети канализации должны иметь гидравлические затворы (сифоны).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 производственных, фасовочных и складских помещениях торгового объекта не допускается нахождение канализационных стояков без защитных коробов и с отверстиями для прочисток и ревизий.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 местах присоединения к канализационной сети моечных ванн, предназначенных для мытья оборудования, инвентаря и тары, должен быть предусмотрен разрыв струи для предотвращения обратного попадания сточных вод в моечные ванны.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IV. Требования при организации отопления, вентиляции,</w:t>
      </w:r>
    </w:p>
    <w:p w:rsidR="003F15EE" w:rsidRDefault="003F15EE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3F15EE" w:rsidRDefault="003F15EE">
      <w:pPr>
        <w:pStyle w:val="ConsPlusTitle"/>
        <w:jc w:val="center"/>
      </w:pPr>
      <w:r>
        <w:t>освещения помещений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4.1. </w:t>
      </w:r>
      <w:proofErr w:type="gramStart"/>
      <w:r>
        <w:t>Стационарные торговые объекты должны быть оборудованы системами отопления, вентиляции и (или) кондиционирования воздуха, обеспечивающими нормируемые параметры микроклимата на рабочих местах производственных помещений (за исключением складских помещений и холодильных камер для хранения пищевой продукции, а также помещений, для которых установлены особые условия температурно-влажностного режима для пищевой продукции) в соответствии с санитарно-эпидемиологическими требованиями, установленными к температуре и влажности воздуха на рабочих местах</w:t>
      </w:r>
      <w:proofErr w:type="gramEnd"/>
      <w:r>
        <w:t xml:space="preserve"> &lt;9&gt;.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>
        <w:r>
          <w:rPr>
            <w:color w:val="0000FF"/>
          </w:rPr>
          <w:t>СанПиН 2.2.4.3359-16</w:t>
        </w:r>
      </w:hyperlink>
      <w:r>
        <w:t xml:space="preserve"> "Санитарно-эпидемиологические требования к физическим факторам на рабочих местах", утвержденные постановлением Главного государственного санитарного врача Российской Федерации от 21.06.2016 N 81 (зарегистрировано Минюстом России 08.08.2016, </w:t>
      </w:r>
      <w:proofErr w:type="gramStart"/>
      <w:r>
        <w:t>регистрационный</w:t>
      </w:r>
      <w:proofErr w:type="gramEnd"/>
      <w:r>
        <w:t xml:space="preserve"> N 43153) (далее - СанПиН 2.2.4.3359-16).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4.2. </w:t>
      </w:r>
      <w:proofErr w:type="gramStart"/>
      <w:r>
        <w:t>Система вентиляции (естественной и механической) в стационарных торговых объектах должна быть выполнена так, чтобы исключать риск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хранении.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r>
        <w:t>Санитарно-бытовые помещения (туалеты, душевые, комнаты гигиены женщин) оборудуются автономными системами вентиляции.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4.3. Помещения торговых объектов должны быть обеспечены естественным и (или) искусственным освещением, уровни которого в помещениях подготовки пищевой продукции, складских, санитарно-бытовых и административных помещениях, торговых залах должны соответствовать санитарно-эпидемиологическим требованиям к естественному, искусственному и совмещенному освещению общественных зданий &lt;10&gt;.</w:t>
      </w:r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23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зданий", утвержденные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  <w:proofErr w:type="gramEnd"/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4.4. В помещениях для хранения, подготовки и реализации пищевой продукции лампы должны быть оборудованы специальными защитными устройствами для предупреждения попадания в пищевую продукцию осколков стекла.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4.5. Уровни шума в торговых залах торговых объектов должны соответствовать санитарно-эпидемиологическим требованиям, предъявляемым к уровням шума в помещениях жилых, общественных зданий и на территории жилой застройки.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V. Требования к помещениям торговых объектов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5.1.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непереработанной и готовой к употреблению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5.2. 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5.3.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5.4.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5.5.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В торговых залах для реализации непищевой продукции должны быть выделены отдельные </w:t>
      </w:r>
      <w:r>
        <w:lastRenderedPageBreak/>
        <w:t>торговые зоны (отделы, секции, стеллажи).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5.6. 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5.7. 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Потолки, стены и полы всех помещений должны быть без дефектов и признаков поражения плесневыми грибами.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5.8. 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VI. Требования к оборудованию, инвентарю и посуде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6.1. 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с пищевой продукцией &lt;11&gt;.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4">
        <w:r>
          <w:rPr>
            <w:color w:val="0000FF"/>
          </w:rPr>
          <w:t>Раздел 16</w:t>
        </w:r>
      </w:hyperlink>
      <w:r>
        <w:t xml:space="preserve"> ЕСТ.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6.2. Для контроля соблюдения температурно-влажностного режима в соответствии с </w:t>
      </w:r>
      <w:hyperlink w:anchor="P168">
        <w:r>
          <w:rPr>
            <w:color w:val="0000FF"/>
          </w:rPr>
          <w:t>пунктом 7.5</w:t>
        </w:r>
      </w:hyperlink>
      <w:r>
        <w:t xml:space="preserve"> Правил холодильное оборудование должно быть оснащено термометрами или средствами автоматического контроля и регистрации температурного режима хранения </w:t>
      </w:r>
      <w:proofErr w:type="gramStart"/>
      <w:r>
        <w:t>скоропортящийся</w:t>
      </w:r>
      <w:proofErr w:type="gramEnd"/>
      <w:r>
        <w:t xml:space="preserve">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 Использование ртутных термометров для контроля температурного режима не допускается.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6.3.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VII. Требования к перевозке, приему, размещению и условиям</w:t>
      </w:r>
    </w:p>
    <w:p w:rsidR="003F15EE" w:rsidRDefault="003F15EE">
      <w:pPr>
        <w:pStyle w:val="ConsPlusTitle"/>
        <w:jc w:val="center"/>
      </w:pPr>
      <w:r>
        <w:t>хранения пищевой продукции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7.1. При перевозке пищевой продукции должны соблюдаться требования технического регламента Таможенного союза "О безопасности пищевой продукции" &lt;12&gt;,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&lt;12&gt; Технический </w:t>
      </w:r>
      <w:hyperlink r:id="rId25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</w:t>
      </w:r>
      <w:proofErr w:type="gramStart"/>
      <w:r>
        <w:t>ТР</w:t>
      </w:r>
      <w:proofErr w:type="gramEnd"/>
      <w:r>
        <w:t xml:space="preserve"> ТС 021/2011), принятый решением Комиссии Таможенного союза от 09.12.2011 N 880 (официальный сайт Комиссии Таможенного союза </w:t>
      </w:r>
      <w:hyperlink r:id="rId26">
        <w:r>
          <w:rPr>
            <w:color w:val="0000FF"/>
          </w:rPr>
          <w:t>www.tsouz.ru</w:t>
        </w:r>
      </w:hyperlink>
      <w:r>
        <w:t xml:space="preserve">, 15.12.2011) (далее - ТР ТС 021/2011). Является обязательным для Российской Федерации в соответствии с </w:t>
      </w:r>
      <w:hyperlink r:id="rId27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 xml:space="preserve">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Лица, сопровождающие пищевую продукцию в пути следования и выполняющие их погрузку и выгрузку, имеющие непосредственный конта</w:t>
      </w:r>
      <w:proofErr w:type="gramStart"/>
      <w:r>
        <w:t>кт с пр</w:t>
      </w:r>
      <w:proofErr w:type="gramEnd"/>
      <w:r>
        <w:t>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 &lt;13&gt;.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&lt;13&gt;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7.2. В организацию должна приниматься пищевая продукция, сопровождаемая товаросопроводительной документацией, обеспечивающей ее прослеживаемость &lt;14&gt;.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2">
        <w:r>
          <w:rPr>
            <w:color w:val="0000FF"/>
          </w:rPr>
          <w:t>Статья 4</w:t>
        </w:r>
      </w:hyperlink>
      <w:r>
        <w:t xml:space="preserve"> </w:t>
      </w:r>
      <w:proofErr w:type="gramStart"/>
      <w:r>
        <w:t>ТР</w:t>
      </w:r>
      <w:proofErr w:type="gramEnd"/>
      <w:r>
        <w:t xml:space="preserve"> ТС 021/2011.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7.3. Пищевая продукция должна приниматься в таре и упаковке с ненарушенной целостностью.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7.4.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7.5. В целях контроля соблюдения условий хранения пищевой продукции, установленных производителем, должен проводиться ежедневный контроль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7.6. Пищевая продукция должна размещаться в торговом объекте с учетом исключения нарушения ее запаха (товарное соседство).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7.7. </w:t>
      </w:r>
      <w:proofErr w:type="gramStart"/>
      <w:r>
        <w:t>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r>
        <w:t>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lastRenderedPageBreak/>
        <w:t>7.8.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7.9. В холодильных камерах должны быть созданы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Мороженое мясо должно храниться на стеллажах или поддонах.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должны храниться в транспортной таре.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7.10.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7.11.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7.12.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7.13.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7.14.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7.15. Лед, используемый для приготовления и охлаждения пищевой продукции, должен изготавливаться из питьевой воды.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VIII. Требования к условиям реализации пищевой продукции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 xml:space="preserve">8.1.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</w:t>
      </w:r>
      <w:r>
        <w:lastRenderedPageBreak/>
        <w:t>установленные ее изготовителем.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8.2. Подготовка к реализации, взвешивание и упаковка непереработанной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8.3.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8.4.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8.5. В торговых объектах не допускается: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в) упаковывание пищевой продукции под вакуумом.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8.6.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 &lt;15&gt;.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>
        <w:r>
          <w:rPr>
            <w:color w:val="0000FF"/>
          </w:rPr>
          <w:t>Пункты 5</w:t>
        </w:r>
      </w:hyperlink>
      <w:r>
        <w:t xml:space="preserve"> и </w:t>
      </w:r>
      <w:hyperlink r:id="rId34">
        <w:r>
          <w:rPr>
            <w:color w:val="0000FF"/>
          </w:rPr>
          <w:t>6 части 4.12 статьи 4</w:t>
        </w:r>
      </w:hyperlink>
      <w:r>
        <w:t xml:space="preserve"> технического регламента Таможенного союза "Пищевая продукция в части ее маркировки" (</w:t>
      </w:r>
      <w:proofErr w:type="gramStart"/>
      <w:r>
        <w:t>ТР</w:t>
      </w:r>
      <w:proofErr w:type="gramEnd"/>
      <w:r>
        <w:t xml:space="preserve"> ТС 022/2011), принятого решением Комиссии Таможенного союза от 09.12.2011 N 881 (официальный сайт Комиссии Таможенного союза </w:t>
      </w:r>
      <w:hyperlink r:id="rId35">
        <w:r>
          <w:rPr>
            <w:color w:val="0000FF"/>
          </w:rPr>
          <w:t>http://www.tsouz.ru/</w:t>
        </w:r>
      </w:hyperlink>
      <w:r>
        <w:t xml:space="preserve">, 15.12.2011). Является обязательным для Российской Федерации в соответствии с </w:t>
      </w:r>
      <w:hyperlink r:id="rId36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38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8.7.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8.8.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8.9.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8.10.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Витрины самообслуживания должны быть оборудованы средствами контроля температурного режима.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8.11. Не допускаются для реализации населению: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а) пищевая продукция без товаросопроводительных документов;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б) пищевая продукция, не соответствующая органолептическим показателям;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в) негерметичные, деформированные, консервы и банки с признаками бомбажа и микробиологической порчи;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г) позеленевшие клубни картофеля;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д) размороженная и в последующем повторно замороженная пищевая продукция;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е) пищевая продукция с истекшими сроками годности;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ж) пищевая продукция без маркировки, предусмотренной требованиями технических регламентов;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з)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Реализация сырого молока на сельскохозяйственных рынках допускается при наличии в месте его реализации предупреждающей надписи о необходимости его кипячения.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8.12.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8.13.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t>IX. Санитарно-эпидемиологические требования</w:t>
      </w:r>
    </w:p>
    <w:p w:rsidR="003F15EE" w:rsidRDefault="003F15EE">
      <w:pPr>
        <w:pStyle w:val="ConsPlusTitle"/>
        <w:jc w:val="center"/>
      </w:pPr>
      <w:r>
        <w:t>к нестационарным торговым объектам при организации</w:t>
      </w:r>
    </w:p>
    <w:p w:rsidR="003F15EE" w:rsidRDefault="003F15EE">
      <w:pPr>
        <w:pStyle w:val="ConsPlusTitle"/>
        <w:jc w:val="center"/>
      </w:pPr>
      <w:r>
        <w:t>мелкорозничной торговли и ярмарок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9.1. При организации торговли в нестационарных торговых объектах 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напитков в розлив допускается при наличии одноразовой посуды либо потребительской упаковки.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воды в соответствии с </w:t>
      </w:r>
      <w:hyperlink w:anchor="P90">
        <w:r>
          <w:rPr>
            <w:color w:val="0000FF"/>
          </w:rPr>
          <w:t>пунктом 3.1</w:t>
        </w:r>
      </w:hyperlink>
      <w:r>
        <w:t xml:space="preserve"> Правил. В нестационарных торговых объектах, реализующих непродовольственные товары и упакованную нескоропортящуюся пищевую продукцию, в которых отсутствуют раковины, могут использоваться кожные антисептики.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Нестационарные торговые объекты, в том числе и при организации ярмарок, должны размещаться в местах, расположенных на расстоянии не более 100 м от туалета.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9.5. Реализация хлеба, кондитерских и хлебобулочных изделий должна осуществляться в упакованном виде.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 должна быть выполнена из моющихся и нетоксичных материалов.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Продажа бахчевых культур частями и с надрезами не допускается.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9.6. При реализации пищевой продукции на нестационарном торговом объекте должны обеспечиваться: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а) ежедневная уборка;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б) наличие и использование инвентаря при отпуске пищевой продукции вразвес;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соблюдением сроков годности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w:anchor="P274">
        <w:r>
          <w:rPr>
            <w:color w:val="0000FF"/>
          </w:rPr>
          <w:t>главой XI</w:t>
        </w:r>
      </w:hyperlink>
      <w:r>
        <w:t xml:space="preserve"> Правил.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прослеживаемость.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&lt;16&gt;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r>
        <w:lastRenderedPageBreak/>
        <w:t>X. Требования к содержанию территории, помещений,</w:t>
      </w:r>
    </w:p>
    <w:p w:rsidR="003F15EE" w:rsidRDefault="003F15EE">
      <w:pPr>
        <w:pStyle w:val="ConsPlusTitle"/>
        <w:jc w:val="center"/>
      </w:pPr>
      <w:r>
        <w:t>инвентаря и оборудования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10.1. На территориях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10.2. Твердые коммунальные и иные отходы (далее - отходы) должны собираться в мусоросборники, установленные на площадках с твердым покрытием. </w:t>
      </w:r>
      <w:proofErr w:type="gramStart"/>
      <w:r>
        <w:t>Накопление и транспортирование отходов должно осуществляться в соответствии с законодательством Российской Федерации &lt;17&gt;.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</w:t>
      </w:r>
      <w:proofErr w:type="gramEnd"/>
      <w:r>
        <w:t xml:space="preserve">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F15EE" w:rsidRDefault="003F15EE">
      <w:pPr>
        <w:pStyle w:val="ConsPlusNormal"/>
        <w:spacing w:before="220"/>
        <w:ind w:firstLine="540"/>
        <w:jc w:val="both"/>
      </w:pPr>
      <w:proofErr w:type="gramStart"/>
      <w:r>
        <w:t xml:space="preserve">&lt;17&gt;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1998, N 26, ст. 3009; 2020, N 15 (ч. I), ст. 2240); </w:t>
      </w:r>
      <w:hyperlink r:id="rId42">
        <w:r>
          <w:rPr>
            <w:color w:val="0000FF"/>
          </w:rPr>
          <w:t>СанПиН 2.1.7.3550-19</w:t>
        </w:r>
      </w:hyperlink>
      <w:r>
        <w:t xml:space="preserve"> "Санитарно-эпидемиологические требования к содержанию территорий муниципальных образований", утвержденные постановлением Главного государственного санитарного врача Российской Федерации от 05.12.2019 N 20 (зарегистрировано Минюстом России 25.12.2019, регистрационный N 56981).</w:t>
      </w:r>
      <w:proofErr w:type="gramEnd"/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На территории торговых объектов разрешается организация приема и хранения стеклотары от населения при выделении отдельных помещений для ее хранения либо установки специальных автоматов для приема стеклотары.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10.3.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пищевых отходов в отдельно выделенной холодильной камере (при ее наличии) или ином выделенном холодильном оборудовании.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10.4.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10.5. Один раз в месяц должна проводиться уборка всех помещений торговых объектов, а также мытье оборудования и инвентаря с использованием моющих и дезинфицирующих средств.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10.6.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lastRenderedPageBreak/>
        <w:t>По окончании уборки помещений уборочный инвентарь должен промываться с использованием моющих и дезинфицирующих средств, просушиваться и храниться в специально отведенном для него месте.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10.7. Моющие и дезинфицирующие средства, используемые для уборки помещений и 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10.8. В помещениях торговых объектов не должно быть насекомых и грызунов.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 &lt;18&gt;, &lt;19&gt;.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СанПиН 3.5.2.3472-17</w:t>
        </w:r>
      </w:hyperlink>
      <w:r>
        <w:t xml:space="preserve">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значение", утвержденные постановлением Главного государственного санитарного врача Российской Федерации от 07.06.2017 N 83 (зарегистрировано Минюстом России 27.09.2017, </w:t>
      </w:r>
      <w:proofErr w:type="gramStart"/>
      <w:r>
        <w:t>регистрационный</w:t>
      </w:r>
      <w:proofErr w:type="gramEnd"/>
      <w:r>
        <w:t xml:space="preserve"> N 48345).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4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мероприятий", утвержденные постановлением Главного государственного санитарного врача Российской Федерации от 22.09.2014 N 58 (зарегистрировано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В объектах торговли не допускается содержать животных и птиц.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10.9.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10.10.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10.11. Режим мытья автоматов по продаже пищевой продукции обеспечивается в соответствии с инструкцией по их эксплуатации.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10.12. Обработка пив</w:t>
      </w:r>
      <w:proofErr w:type="gramStart"/>
      <w:r>
        <w:t>о-</w:t>
      </w:r>
      <w:proofErr w:type="gramEnd"/>
      <w:r>
        <w:t xml:space="preserve"> и виноразливочного оборудования, используемого в торговых объектах, проводится в соответствии с инструкцией по эксплуатации с использованием моющих и дезинфицирующих средств.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Title"/>
        <w:jc w:val="center"/>
        <w:outlineLvl w:val="1"/>
      </w:pPr>
      <w:bookmarkStart w:id="6" w:name="P274"/>
      <w:bookmarkEnd w:id="6"/>
      <w:r>
        <w:t>XI. Требования к личной гигиене работников</w:t>
      </w:r>
    </w:p>
    <w:p w:rsidR="003F15EE" w:rsidRDefault="003F15EE">
      <w:pPr>
        <w:pStyle w:val="ConsPlusTitle"/>
        <w:jc w:val="center"/>
      </w:pPr>
      <w:r>
        <w:t>торговых объектов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ind w:firstLine="540"/>
        <w:jc w:val="both"/>
      </w:pPr>
      <w:r>
        <w:t>11.1. Работники торговых объектов, имеющие непосредственный контакт с пищевой продукцией, должны: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lastRenderedPageBreak/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11.2. 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11.3.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Замена санитарной одежды должна производиться по мере загрязнения.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Хранение и стирка санитарной одежды должны осуществляться отдельно от личной одежды работников.</w:t>
      </w:r>
    </w:p>
    <w:p w:rsidR="003F15EE" w:rsidRDefault="003F15EE">
      <w:pPr>
        <w:pStyle w:val="ConsPlusNormal"/>
        <w:spacing w:before="220"/>
        <w:ind w:firstLine="540"/>
        <w:jc w:val="both"/>
      </w:pPr>
      <w:r>
        <w:t>11.4.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jc w:val="both"/>
      </w:pPr>
    </w:p>
    <w:p w:rsidR="003F15EE" w:rsidRDefault="003F15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9B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F15EE"/>
    <w:rsid w:val="003F15EE"/>
    <w:rsid w:val="005537A5"/>
    <w:rsid w:val="006D432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1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15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8864" TargetMode="External"/><Relationship Id="rId13" Type="http://schemas.openxmlformats.org/officeDocument/2006/relationships/hyperlink" Target="https://login.consultant.ru/link/?req=doc&amp;base=LAW&amp;n=495713&amp;dst=100189" TargetMode="External"/><Relationship Id="rId18" Type="http://schemas.openxmlformats.org/officeDocument/2006/relationships/hyperlink" Target="https://login.consultant.ru/link/?req=doc&amp;base=LAW&amp;n=499473&amp;dst=109810" TargetMode="External"/><Relationship Id="rId26" Type="http://schemas.openxmlformats.org/officeDocument/2006/relationships/hyperlink" Target="www.tsouz.ru" TargetMode="External"/><Relationship Id="rId39" Type="http://schemas.openxmlformats.org/officeDocument/2006/relationships/hyperlink" Target="https://login.consultant.ru/link/?req=doc&amp;base=LAW&amp;n=1694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314&amp;dst=100016" TargetMode="External"/><Relationship Id="rId34" Type="http://schemas.openxmlformats.org/officeDocument/2006/relationships/hyperlink" Target="https://login.consultant.ru/link/?req=doc&amp;base=LAW&amp;n=476370&amp;dst=100211" TargetMode="External"/><Relationship Id="rId42" Type="http://schemas.openxmlformats.org/officeDocument/2006/relationships/hyperlink" Target="https://login.consultant.ru/link/?req=doc&amp;base=LAW&amp;n=341608&amp;dst=100013" TargetMode="External"/><Relationship Id="rId7" Type="http://schemas.openxmlformats.org/officeDocument/2006/relationships/hyperlink" Target="https://login.consultant.ru/link/?req=doc&amp;base=LAW&amp;n=352002" TargetMode="External"/><Relationship Id="rId12" Type="http://schemas.openxmlformats.org/officeDocument/2006/relationships/hyperlink" Target="https://login.consultant.ru/link/?req=doc&amp;base=LAW&amp;n=495713" TargetMode="External"/><Relationship Id="rId17" Type="http://schemas.openxmlformats.org/officeDocument/2006/relationships/hyperlink" Target="https://login.consultant.ru/link/?req=doc&amp;base=LAW&amp;n=494886&amp;dst=100013" TargetMode="External"/><Relationship Id="rId25" Type="http://schemas.openxmlformats.org/officeDocument/2006/relationships/hyperlink" Target="https://login.consultant.ru/link/?req=doc&amp;base=LAW&amp;n=476373&amp;dst=100048" TargetMode="External"/><Relationship Id="rId33" Type="http://schemas.openxmlformats.org/officeDocument/2006/relationships/hyperlink" Target="https://login.consultant.ru/link/?req=doc&amp;base=LAW&amp;n=476370&amp;dst=100210" TargetMode="External"/><Relationship Id="rId38" Type="http://schemas.openxmlformats.org/officeDocument/2006/relationships/hyperlink" Target="https://login.consultant.ru/link/?req=doc&amp;base=LAW&amp;n=47608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033" TargetMode="External"/><Relationship Id="rId20" Type="http://schemas.openxmlformats.org/officeDocument/2006/relationships/hyperlink" Target="https://login.consultant.ru/link/?req=doc&amp;base=LAW&amp;n=159505&amp;dst=100048" TargetMode="External"/><Relationship Id="rId29" Type="http://schemas.openxmlformats.org/officeDocument/2006/relationships/hyperlink" Target="https://login.consultant.ru/link/?req=doc&amp;base=LAW&amp;n=476082" TargetMode="External"/><Relationship Id="rId41" Type="http://schemas.openxmlformats.org/officeDocument/2006/relationships/hyperlink" Target="https://login.consultant.ru/link/?req=doc&amp;base=LAW&amp;n=4957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707&amp;dst=100133" TargetMode="External"/><Relationship Id="rId11" Type="http://schemas.openxmlformats.org/officeDocument/2006/relationships/hyperlink" Target="https://login.consultant.ru/link/?req=doc&amp;base=LAW&amp;n=343200&amp;dst=100412" TargetMode="External"/><Relationship Id="rId24" Type="http://schemas.openxmlformats.org/officeDocument/2006/relationships/hyperlink" Target="https://login.consultant.ru/link/?req=doc&amp;base=LAW&amp;n=499473&amp;dst=109810" TargetMode="External"/><Relationship Id="rId32" Type="http://schemas.openxmlformats.org/officeDocument/2006/relationships/hyperlink" Target="https://login.consultant.ru/link/?req=doc&amp;base=LAW&amp;n=476373&amp;dst=100120" TargetMode="External"/><Relationship Id="rId37" Type="http://schemas.openxmlformats.org/officeDocument/2006/relationships/hyperlink" Target="https://login.consultant.ru/link/?req=doc&amp;base=LAW&amp;n=122391" TargetMode="External"/><Relationship Id="rId40" Type="http://schemas.openxmlformats.org/officeDocument/2006/relationships/hyperlink" Target="https://login.consultant.ru/link/?req=doc&amp;base=LAW&amp;n=49571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713&amp;dst=238" TargetMode="External"/><Relationship Id="rId15" Type="http://schemas.openxmlformats.org/officeDocument/2006/relationships/hyperlink" Target="https://login.consultant.ru/link/?req=doc&amp;base=LAW&amp;n=495713&amp;dst=256" TargetMode="External"/><Relationship Id="rId23" Type="http://schemas.openxmlformats.org/officeDocument/2006/relationships/hyperlink" Target="https://login.consultant.ru/link/?req=doc&amp;base=LAW&amp;n=99288&amp;dst=100016" TargetMode="External"/><Relationship Id="rId28" Type="http://schemas.openxmlformats.org/officeDocument/2006/relationships/hyperlink" Target="https://login.consultant.ru/link/?req=doc&amp;base=LAW&amp;n=122391" TargetMode="External"/><Relationship Id="rId36" Type="http://schemas.openxmlformats.org/officeDocument/2006/relationships/hyperlink" Target="https://login.consultant.ru/link/?req=doc&amp;base=LAW&amp;n=121990" TargetMode="External"/><Relationship Id="rId10" Type="http://schemas.openxmlformats.org/officeDocument/2006/relationships/hyperlink" Target="https://login.consultant.ru/link/?req=doc&amp;base=LAW&amp;n=495713&amp;dst=100212" TargetMode="External"/><Relationship Id="rId19" Type="http://schemas.openxmlformats.org/officeDocument/2006/relationships/hyperlink" Target="http://www.tsouz.ru/" TargetMode="External"/><Relationship Id="rId31" Type="http://schemas.openxmlformats.org/officeDocument/2006/relationships/hyperlink" Target="https://login.consultant.ru/link/?req=doc&amp;base=LAW&amp;n=495713" TargetMode="External"/><Relationship Id="rId44" Type="http://schemas.openxmlformats.org/officeDocument/2006/relationships/hyperlink" Target="https://login.consultant.ru/link/?req=doc&amp;base=LAW&amp;n=17584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7298&amp;dst=100087" TargetMode="External"/><Relationship Id="rId14" Type="http://schemas.openxmlformats.org/officeDocument/2006/relationships/hyperlink" Target="https://login.consultant.ru/link/?req=doc&amp;base=LAW&amp;n=111251&amp;dst=100012" TargetMode="External"/><Relationship Id="rId22" Type="http://schemas.openxmlformats.org/officeDocument/2006/relationships/hyperlink" Target="https://login.consultant.ru/link/?req=doc&amp;base=LAW&amp;n=203183&amp;dst=100031" TargetMode="External"/><Relationship Id="rId27" Type="http://schemas.openxmlformats.org/officeDocument/2006/relationships/hyperlink" Target="https://login.consultant.ru/link/?req=doc&amp;base=LAW&amp;n=121990" TargetMode="External"/><Relationship Id="rId30" Type="http://schemas.openxmlformats.org/officeDocument/2006/relationships/hyperlink" Target="https://login.consultant.ru/link/?req=doc&amp;base=LAW&amp;n=169401" TargetMode="External"/><Relationship Id="rId35" Type="http://schemas.openxmlformats.org/officeDocument/2006/relationships/hyperlink" Target="http://www.tsouz.ru/" TargetMode="External"/><Relationship Id="rId43" Type="http://schemas.openxmlformats.org/officeDocument/2006/relationships/hyperlink" Target="https://login.consultant.ru/link/?req=doc&amp;base=LAW&amp;n=27896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7159</Words>
  <Characters>40808</Characters>
  <Application>Microsoft Office Word</Application>
  <DocSecurity>0</DocSecurity>
  <Lines>340</Lines>
  <Paragraphs>95</Paragraphs>
  <ScaleCrop>false</ScaleCrop>
  <Company/>
  <LinksUpToDate>false</LinksUpToDate>
  <CharactersWithSpaces>47872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2025-07-07T06:52:00Z</dcterms:created>
  <dcterms:modified xsi:type="dcterms:W3CDTF">2025-07-07T06:53:00Z</dcterms:modified>
</cp:coreProperties>
</file>